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738F" w14:textId="3FC22DC0" w:rsidR="007B40CF" w:rsidRDefault="007B40CF" w:rsidP="007B40C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B40CF">
        <w:rPr>
          <w:rFonts w:cs="Courier New"/>
          <w:color w:val="000000"/>
          <w:kern w:val="0"/>
        </w:rPr>
        <w:t>Quality Clause 240806 - Test Requirements (07/01/2025 - Rev A)</w:t>
      </w:r>
    </w:p>
    <w:p w14:paraId="4BB95E79" w14:textId="77777777" w:rsidR="007B40CF" w:rsidRPr="007B40CF" w:rsidRDefault="007B40CF" w:rsidP="007B40C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6CD5717" w14:textId="77155417" w:rsidR="007B40CF" w:rsidRDefault="007B40CF" w:rsidP="007B40C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B40CF">
        <w:rPr>
          <w:rFonts w:cs="Courier New"/>
          <w:color w:val="000000"/>
          <w:kern w:val="0"/>
        </w:rPr>
        <w:t>Suppliers will perform activities and provide documentation for any part needing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testing for part compliance to part specifications. Examples of this documentation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may include first article reports or specific reports for functional, noise,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 xml:space="preserve">pressure, electrical, or leakage testing. Suppliers must contact </w:t>
      </w:r>
      <w:r>
        <w:rPr>
          <w:rFonts w:cs="Courier New"/>
          <w:color w:val="000000"/>
          <w:kern w:val="0"/>
        </w:rPr>
        <w:t>Bird Johnson Propeller Company</w:t>
      </w:r>
      <w:r w:rsidRPr="007B40CF">
        <w:rPr>
          <w:rFonts w:cs="Courier New"/>
          <w:color w:val="000000"/>
          <w:kern w:val="0"/>
        </w:rPr>
        <w:t xml:space="preserve"> Quality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to determine specific reports that must be provided to meet these requirements.</w:t>
      </w:r>
    </w:p>
    <w:p w14:paraId="230DAFF3" w14:textId="77777777" w:rsidR="007B40CF" w:rsidRPr="007B40CF" w:rsidRDefault="007B40CF" w:rsidP="007B40C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73CFCD5" w14:textId="4E298745" w:rsidR="00CA3153" w:rsidRPr="007B40CF" w:rsidRDefault="007B40CF" w:rsidP="007B40CF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B40CF">
        <w:rPr>
          <w:rFonts w:cs="Courier New"/>
          <w:color w:val="000000"/>
          <w:kern w:val="0"/>
        </w:rPr>
        <w:t>Subject to US export requirements, Suppliers must email reports at the time of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 xml:space="preserve">invoicing to </w:t>
      </w:r>
      <w:hyperlink r:id="rId4" w:history="1">
        <w:r w:rsidRPr="007B40CF">
          <w:rPr>
            <w:rStyle w:val="Hyperlink"/>
            <w:rFonts w:cs="Courier New"/>
            <w:kern w:val="0"/>
          </w:rPr>
          <w:t>BirdJohnsonCerts@fmdefense.com</w:t>
        </w:r>
      </w:hyperlink>
      <w:r>
        <w:rPr>
          <w:rFonts w:cs="Courier New"/>
          <w:color w:val="0000FF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with the purchase order (PO) number and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part number referenced in the email subject line in the following format: “Report(s)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for PO XXXXXXXXXX, Part Number YYYYYYYYY”.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Documentation must be legible and</w:t>
      </w:r>
      <w:r>
        <w:rPr>
          <w:rFonts w:cs="Courier New"/>
          <w:color w:val="000000"/>
          <w:kern w:val="0"/>
        </w:rPr>
        <w:t xml:space="preserve"> </w:t>
      </w:r>
      <w:r w:rsidRPr="007B40CF">
        <w:rPr>
          <w:rFonts w:cs="Courier New"/>
          <w:color w:val="000000"/>
          <w:kern w:val="0"/>
        </w:rPr>
        <w:t>of reproducible quality. Files cannot contain macros or executables.</w:t>
      </w:r>
    </w:p>
    <w:sectPr w:rsidR="00CA3153" w:rsidRPr="007B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F"/>
    <w:rsid w:val="001630D1"/>
    <w:rsid w:val="007B40CF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94E1"/>
  <w15:chartTrackingRefBased/>
  <w15:docId w15:val="{09E92457-8010-47C9-9069-C5059D4C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4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E33E5-65E2-47E8-B461-E353C0E1104A}"/>
</file>

<file path=customXml/itemProps2.xml><?xml version="1.0" encoding="utf-8"?>
<ds:datastoreItem xmlns:ds="http://schemas.openxmlformats.org/officeDocument/2006/customXml" ds:itemID="{C875709F-5919-4E9A-8E2D-1615C2F59595}"/>
</file>

<file path=customXml/itemProps3.xml><?xml version="1.0" encoding="utf-8"?>
<ds:datastoreItem xmlns:ds="http://schemas.openxmlformats.org/officeDocument/2006/customXml" ds:itemID="{CB974491-55F0-4175-B668-45A4CFA65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2025-07-02T16:51:00Z</dcterms:created>
  <dcterms:modified xsi:type="dcterms:W3CDTF">2025-07-02T16:56:00Z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